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2E" w:rsidRDefault="00150288" w:rsidP="00725B2E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C286E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 w:rsidR="00725B2E" w:rsidRPr="00CC286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РАЗЪЯСНЕНИЕ ПОРЯДКА РАЗОБЩЕНИЯ ДЕТЕЙ В ДОУ ПРИ ПРИВИВКАХ ПРОТИВ ПОЛИОМИЕЛИТА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725B2E" w:rsidRDefault="00150288" w:rsidP="00725B2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связи с многочисленными вопросами о порядке разобщения детей в дошкольных образовательных организациях при проведении вакцинации против полиомиелита ОПВ Управление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Роспотребнадзора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сообщает, что пункт 9.5. санитарных правил СП 3.1.2951-11 «Профилактика полиомиелита» призван предупредить инфицирование и заболевание незащищенных (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непривитых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 детей при их тесном контакте с ребенком, недавно вакцинированным живой оральной полиомиелитной вакциной (ОПВ</w:t>
      </w:r>
      <w:proofErr w:type="gram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="00725B2E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725B2E" w:rsidRPr="00725B2E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…</w:t>
      </w:r>
      <w:proofErr w:type="gramEnd"/>
      <w:r w:rsidR="00725B2E" w:rsidRPr="00725B2E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………………………………………………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bookmarkStart w:id="0" w:name="_GoBack"/>
      <w:bookmarkEnd w:id="0"/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CC28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Установленный порядок по ограждению на определенный срок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невакцинированных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 вакцинированных детей направлен на защиту жизни и здоровья населения, позволяет соблюсти баланс интересов как лиц, решивших провести вакцинацию в целях защиты от угрозы возникновения и распространения эпидемии, так и лиц, воспользовавшихся предоставленным законом правом и отказавшихся от профилактической прививки. Несоблюдение данного требования создает угрозу жизни или здоровью ребенка, не прошедшего иммунизацию против </w:t>
      </w:r>
      <w:proofErr w:type="gram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полиомиелита.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proofErr w:type="gramEnd"/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  </w:t>
      </w:r>
      <w:r w:rsidR="00725B2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</w:t>
      </w:r>
      <w:r w:rsidR="00725B2E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CC28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Санитарные правила согласно Федеральному закону "О санитарно-эпидемиологическом благополучии населения" — это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 (статья 1). </w:t>
      </w:r>
      <w:r w:rsidRPr="0015028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Соблюдение санитарных правил является обязательным для граждан, индивидуальных предпринимателей и юридических лиц (пункт 3 статьи 39).</w:t>
      </w:r>
    </w:p>
    <w:p w:rsidR="00CF3E9E" w:rsidRDefault="00150288" w:rsidP="000959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50288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 w:rsidR="00725B2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          </w:t>
      </w:r>
      <w:r w:rsidRPr="0015028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ПОСТАНОВЛЕНИЕ от 28 января 2021 года N 4 «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Об утверждении санитарных правил и норм </w:t>
      </w:r>
      <w:r w:rsidRPr="0015028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СанПиН 3.3686-21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"Санитарно-эпидемиологические требования по профилактике инфекционных болезней" (с изменениями на 25 мая 2022 года)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Мероприятия по профилактике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вакциноассоциированных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случаев полиомиелита (ВАПП</w:t>
      </w:r>
      <w:proofErr w:type="gram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  </w:t>
      </w:r>
      <w:proofErr w:type="gramEnd"/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</w:t>
      </w:r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2511. Вакцинация против полиомиелита проводится в сроки, установленные НКПП детям до года и лицам более старшего возраста, не получившим прививки против полиомиелита ранее, вакцинами, предусмотренными НКПП для иммунизации подлежащих контингентов.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</w:t>
      </w:r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2512. Для профилактики ВАПП у контактных с детьми, получившими прививки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ОПВ в течение последних 60 календарных дней, проводятся мероприятия в соответствии с пунктами 2513-2520 Санитарных правил.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2513. Руководители медицинских организаций, организаций, осуществляющих образовательную деятельность, организаций отдыха детей и их оздоровления проводят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   </w:t>
      </w:r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C286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2516. </w:t>
      </w:r>
      <w:r w:rsidRPr="00CC286E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Разобщение</w:t>
      </w:r>
      <w:r w:rsidRPr="00CC286E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детей в организациях, осуществляющих образовательную деятельность, организациях отдыха детей и их оздоровления осуществляется </w:t>
      </w:r>
      <w:r w:rsidRPr="00CC286E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путем временного перевода не привитого против полиомиелита ребенка в группу</w:t>
      </w:r>
      <w:r w:rsidR="00CC286E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…</w:t>
      </w:r>
      <w:r w:rsidRPr="00CC286E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, где нет детей, привитых ОПВ в течение последних 60 календарных дней</w:t>
      </w:r>
      <w:r w:rsidRPr="00150288">
        <w:rPr>
          <w:rFonts w:ascii="Times New Roman" w:hAnsi="Times New Roman" w:cs="Times New Roman"/>
          <w:color w:val="000000"/>
          <w:sz w:val="28"/>
          <w:szCs w:val="20"/>
          <w:u w:val="single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</w:t>
      </w:r>
      <w:r w:rsidR="00CC28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…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группам/классам/отрядам). Разобщение направлено на предупреждение инфицирования и заболевания незащищенного (не привитого) ребенка. С родителями не привитого ребенка проводят разъяснительную работу.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Санитарно-эпидемиологическое благополучие населения обеспечивается, в частности, посредством профилактики заболеваний в соответствии с санитарно-эпидемиологической обстановкой и прогнозом ее изменения, государственного санитарно-эпидемиологического нормирования </w:t>
      </w:r>
      <w:r w:rsidRPr="000959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(статья 2 вышеуказанного Закона).</w:t>
      </w:r>
      <w:r w:rsidRPr="000959B9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Кассационная коллегия Верховного Суда Российской Федерации 14 июля 2011 года оставила без изменения решение Верховного Суда Российской Федерации от 27.04.2011 года по делу о признании недействующим пункта 4.4 санитарно-эпидемиологических правил СП 3.1.1.2343-08 «Профилактика полиомиелита в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постсертификационный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период», утвержденных Постановлением Главного государственного санитарного врача Российской Федерации от 5 марта 2008 г. N 16, по кассационной жалобе Р.Е. и других (поданной их представителем П.А.И.) на решение Верховного Суда Российской Федерации от 27 апреля 2011 г., которым в удовлетворении заявленного требования было отказано.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Суд первой инстанции исходил из того, что санитарные правила направлены на осуществление обеспечения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санитарно</w:t>
      </w:r>
      <w:proofErr w:type="spellEnd"/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противоэпидемических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(профилактических) мероприятий, проведение которых обеспечивает поддержание свободного от полиомиелита статуса Российской Федерации (пункт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1.1 СП 3.1.1.2343-08) и не нарушают права ребенка на получение дошкольного образования.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Пункт 4.4. СП 3.1.1.2343-08 так же, как и п. 9.5 СП 3.1.2951-11 (в утвержденных 28 июля 2011 г. санитарных правилах по «профилактике полиомиелита») не предусматривает отказ в приеме в лечебно-профилактические и другие организации детей, не имеющих сведений об иммунизации против полиомиелита, а требует необходимость их разобщения (ранее «изолирования» по п.4.4 СП 3.1.1.2343-08) с детьми, привитыми оральной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полиовакциной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(ОПВ) в течение последних 60 дней, и имеет своей целью предупредить инфицирование и заболевание незащищенного (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непривитого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ребенка. При этом, при наличии условий для разобщения (временный перевод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непривитого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ребёнка в другую группу, где исключен риск ВАПП; запрещение присутствия в помещениях общего назначения (музыкальный и спортивный залы, комнаты релаксации, комнаты сказок, комнаты окружающей природы, бассейны, кабинеты физиотерапии, ароматерапии, ЛФК и др.); исключение «перекрёстного персонала» и других факторов, которые могут содействовать возникновению ВАПП) и при согласии родителей возможен временный перевод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непривитого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ребёнка в другую группу. В случае, если в дошкольном образовательном учреждении нет вышеуказанных возможностей и существует риск заболевания ребёнка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вакциноассоциированным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полиомиелитом, то необходимо отстранить такого ребёнка от посещения ДОУ.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Кассационная коллегия Верховного Суда Российской Федерации согласилась с оценкой судом первой инстанции представленных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Роспотребнадзором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юридических и медицинских доказательств законности и обоснованности включения рассматриваемой правовой нормы в санитарно-эпидемиологические правила.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Заявленная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Роспотребнадзором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суде первой инстанции позиция была поддержана Министерством юстиции Российской Федерации и Генеральной прокуратурой Российской Федерации.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</w:t>
      </w:r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C286E">
        <w:rPr>
          <w:rFonts w:ascii="Times New Roman" w:hAnsi="Times New Roman" w:cs="Times New Roman"/>
          <w:color w:val="000000"/>
          <w:sz w:val="28"/>
          <w:szCs w:val="20"/>
          <w:u w:val="single"/>
          <w:shd w:val="clear" w:color="auto" w:fill="FFFFFF"/>
        </w:rPr>
        <w:t xml:space="preserve">На основании вышеизложенного следует, что временное недопущение в детский коллектив, где проведена вакцинация ОПВ в течение последних 60 дней, на срок 60 дней с момента получения детьми последней прививки ОПВ, производится в интересах защиты здоровья </w:t>
      </w:r>
      <w:proofErr w:type="spellStart"/>
      <w:r w:rsidRPr="00CC286E">
        <w:rPr>
          <w:rFonts w:ascii="Times New Roman" w:hAnsi="Times New Roman" w:cs="Times New Roman"/>
          <w:color w:val="000000"/>
          <w:sz w:val="28"/>
          <w:szCs w:val="20"/>
          <w:u w:val="single"/>
          <w:shd w:val="clear" w:color="auto" w:fill="FFFFFF"/>
        </w:rPr>
        <w:t>непривитого</w:t>
      </w:r>
      <w:proofErr w:type="spellEnd"/>
      <w:r w:rsidRPr="00CC286E">
        <w:rPr>
          <w:rFonts w:ascii="Times New Roman" w:hAnsi="Times New Roman" w:cs="Times New Roman"/>
          <w:color w:val="000000"/>
          <w:sz w:val="28"/>
          <w:szCs w:val="20"/>
          <w:u w:val="single"/>
          <w:shd w:val="clear" w:color="auto" w:fill="FFFFFF"/>
        </w:rPr>
        <w:t xml:space="preserve"> от полиомиелита ребёнка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Необходимо знать, что полиомиелит – тяжелое инфекционное заболевание, характеризующееся поражением центральной нервной системы, приводящее к стойким параличам,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инвалидизации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даже летальному исходу.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Для предупреждения полиомиелита в России в рамках национального календаря </w:t>
      </w:r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профилактических прививок проводится иммунизация детей в 3 и 4,5 месяцев инактивированной вакциной, а в 6 месяцев – живой оральной полиомиелитной вакциной (ОПВ). Дети в 18, 20 месяцев и 14 лет также проходят ревакцинацию против полиомиелита живой вакциной. Календарь ИПВ-ОПВ признан безопасным и эффективным средством борьбы с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полиовирусной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инфекцией Всемирной организацией здравоохранения.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</w:t>
      </w:r>
      <w:proofErr w:type="gramStart"/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Вакциноассоциированный</w:t>
      </w:r>
      <w:proofErr w:type="spellEnd"/>
      <w:proofErr w:type="gram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паралитический полиомиелит (ВАПП) — это полиомиелит, вызываемый вакцинными вирусами, которые выделяются из кишечника привитого ребенка в течение 1 — 2 месяцев после проведенной вакцинации оральной полиомиелитной вакциной. Если в дошкольном учреждении проведена вакцинация оральной полиомиелитной вакциной, то в окружающую среду в течение этого времени поступает значительное количество вакцинных вирусов. Даже при идеальном соблюдении санитарных правил избежать контаминации вирусами предметов окружающей среды очень трудно, что создает условия для их циркуляции и возможности инфицирования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непривитых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детей.</w:t>
      </w:r>
      <w:r w:rsidR="000959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         </w:t>
      </w:r>
      <w:proofErr w:type="gramStart"/>
      <w:r w:rsidR="000959B9" w:rsidRPr="000959B9">
        <w:rPr>
          <w:rFonts w:ascii="Times New Roman" w:hAnsi="Times New Roman" w:cs="Times New Roman"/>
          <w:color w:val="FFFFFF" w:themeColor="background1"/>
          <w:sz w:val="28"/>
          <w:szCs w:val="20"/>
          <w:shd w:val="clear" w:color="auto" w:fill="FFFFFF"/>
        </w:rPr>
        <w:t>.</w:t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50288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Вакциноассоциированный</w:t>
      </w:r>
      <w:proofErr w:type="spellEnd"/>
      <w:proofErr w:type="gram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паралитический полиомиелит возникает у </w:t>
      </w:r>
      <w:proofErr w:type="spellStart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непривитых</w:t>
      </w:r>
      <w:proofErr w:type="spellEnd"/>
      <w:r w:rsidRPr="0015028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детей (преимущественно детей с нарушением состояния иммунитета) при их тесном контакте с детьми, недавно (до 2 месяцев) вакцинированными живой оральной полиомиелитной вакциной.</w:t>
      </w:r>
    </w:p>
    <w:p w:rsidR="000959B9" w:rsidRDefault="000959B9" w:rsidP="000959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0959B9" w:rsidRPr="000959B9" w:rsidRDefault="000959B9" w:rsidP="000959B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959B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Соблюдение санитарных правил является обязательным для граждан, индивидуальных предпринимателей и юридических лиц (пункт 3 статьи 39).</w:t>
      </w:r>
    </w:p>
    <w:p w:rsidR="000959B9" w:rsidRPr="00150288" w:rsidRDefault="000959B9" w:rsidP="000959B9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0959B9" w:rsidRPr="00150288" w:rsidSect="001502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03C8"/>
    <w:multiLevelType w:val="hybridMultilevel"/>
    <w:tmpl w:val="88E4126E"/>
    <w:lvl w:ilvl="0" w:tplc="575AA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12B56"/>
    <w:multiLevelType w:val="multilevel"/>
    <w:tmpl w:val="7E945F7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88"/>
    <w:rsid w:val="000959B9"/>
    <w:rsid w:val="00150288"/>
    <w:rsid w:val="0032352F"/>
    <w:rsid w:val="0053262A"/>
    <w:rsid w:val="00725B2E"/>
    <w:rsid w:val="00CC286E"/>
    <w:rsid w:val="00C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8B36-17FA-4ED3-ACE2-EE22C5E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4"/>
    <w:next w:val="a0"/>
    <w:link w:val="a5"/>
    <w:rsid w:val="0032352F"/>
    <w:pPr>
      <w:numPr>
        <w:numId w:val="2"/>
      </w:numPr>
      <w:ind w:hanging="360"/>
      <w:jc w:val="both"/>
    </w:pPr>
    <w:rPr>
      <w:rFonts w:cs="Times New Roman"/>
      <w:bCs/>
      <w:kern w:val="3"/>
      <w:sz w:val="24"/>
      <w:szCs w:val="26"/>
    </w:rPr>
  </w:style>
  <w:style w:type="character" w:customStyle="1" w:styleId="a5">
    <w:name w:val="Основной текст Знак"/>
    <w:link w:val="a"/>
    <w:rsid w:val="0032352F"/>
    <w:rPr>
      <w:rFonts w:cs="Times New Roman"/>
      <w:bCs/>
      <w:kern w:val="3"/>
      <w:sz w:val="24"/>
      <w:szCs w:val="26"/>
    </w:rPr>
  </w:style>
  <w:style w:type="paragraph" w:styleId="a4">
    <w:name w:val="No Spacing"/>
    <w:uiPriority w:val="1"/>
    <w:qFormat/>
    <w:rsid w:val="0032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3</cp:revision>
  <dcterms:created xsi:type="dcterms:W3CDTF">2024-11-08T01:12:00Z</dcterms:created>
  <dcterms:modified xsi:type="dcterms:W3CDTF">2024-11-08T03:10:00Z</dcterms:modified>
</cp:coreProperties>
</file>